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D1" w:rsidRDefault="001D35D1" w:rsidP="001D35D1">
      <w:pPr>
        <w:jc w:val="center"/>
      </w:pPr>
      <w:r>
        <w:rPr>
          <w:noProof/>
          <w:lang w:eastAsia="en-GB"/>
        </w:rPr>
        <w:drawing>
          <wp:inline distT="0" distB="0" distL="0" distR="0">
            <wp:extent cx="942975" cy="942975"/>
            <wp:effectExtent l="0" t="0" r="9525" b="9525"/>
            <wp:docPr id="2" name="Picture 2"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1D35D1" w:rsidRPr="00BA087E" w:rsidRDefault="001D35D1" w:rsidP="001D35D1">
      <w:pPr>
        <w:jc w:val="center"/>
        <w:rPr>
          <w:rFonts w:ascii="Verdana" w:hAnsi="Verdana"/>
          <w:b/>
          <w:sz w:val="24"/>
        </w:rPr>
      </w:pPr>
      <w:r w:rsidRPr="00BA087E">
        <w:rPr>
          <w:rFonts w:ascii="Verdana" w:hAnsi="Verdana"/>
          <w:b/>
          <w:sz w:val="24"/>
        </w:rPr>
        <w:t>Castle Hill CP School</w:t>
      </w:r>
    </w:p>
    <w:p w:rsidR="00E123E5" w:rsidRPr="00BA087E" w:rsidRDefault="001D35D1" w:rsidP="001D35D1">
      <w:pPr>
        <w:jc w:val="center"/>
        <w:rPr>
          <w:rFonts w:ascii="Verdana" w:hAnsi="Verdana"/>
          <w:b/>
          <w:sz w:val="24"/>
        </w:rPr>
      </w:pPr>
      <w:r w:rsidRPr="00BA087E">
        <w:rPr>
          <w:rFonts w:ascii="Verdana" w:hAnsi="Verdana"/>
          <w:b/>
          <w:sz w:val="24"/>
        </w:rPr>
        <w:t>Charging and Remissions Policy</w:t>
      </w:r>
    </w:p>
    <w:p w:rsidR="001D35D1" w:rsidRDefault="001D35D1" w:rsidP="001D35D1">
      <w:pPr>
        <w:jc w:val="center"/>
        <w:rPr>
          <w:rFonts w:ascii="Verdana" w:hAnsi="Verdana"/>
          <w:sz w:val="28"/>
        </w:rPr>
      </w:pPr>
    </w:p>
    <w:p w:rsidR="00B51A22" w:rsidRPr="00CB758C" w:rsidRDefault="001D35D1" w:rsidP="001D35D1">
      <w:pPr>
        <w:rPr>
          <w:rFonts w:ascii="Verdana" w:hAnsi="Verdana"/>
          <w:sz w:val="20"/>
        </w:rPr>
      </w:pPr>
      <w:r w:rsidRPr="00CB758C">
        <w:rPr>
          <w:rFonts w:ascii="Verdana" w:hAnsi="Verdana"/>
          <w:sz w:val="20"/>
        </w:rPr>
        <w:t>The Education Reform Act (1988) introduced new provisions on charging for school</w:t>
      </w:r>
      <w:r w:rsidR="00B51A22" w:rsidRPr="00CB758C">
        <w:rPr>
          <w:rFonts w:ascii="Verdana" w:hAnsi="Verdana"/>
          <w:sz w:val="20"/>
        </w:rPr>
        <w:t xml:space="preserve"> activities. </w:t>
      </w:r>
    </w:p>
    <w:p w:rsidR="00B51A22" w:rsidRPr="00CB758C" w:rsidRDefault="00B51A22" w:rsidP="001D35D1">
      <w:pPr>
        <w:rPr>
          <w:rFonts w:ascii="Verdana" w:hAnsi="Verdana"/>
          <w:sz w:val="20"/>
        </w:rPr>
      </w:pPr>
      <w:r w:rsidRPr="00CB758C">
        <w:rPr>
          <w:rFonts w:ascii="Verdana" w:hAnsi="Verdana"/>
          <w:sz w:val="20"/>
        </w:rPr>
        <w:t>The purposes of these provisions are:</w:t>
      </w:r>
    </w:p>
    <w:p w:rsidR="00B51A22" w:rsidRPr="00CB758C" w:rsidRDefault="00B51A22" w:rsidP="00B51A22">
      <w:pPr>
        <w:pStyle w:val="ListParagraph"/>
        <w:numPr>
          <w:ilvl w:val="0"/>
          <w:numId w:val="1"/>
        </w:numPr>
        <w:rPr>
          <w:rFonts w:ascii="Verdana" w:hAnsi="Verdana"/>
          <w:sz w:val="20"/>
        </w:rPr>
      </w:pPr>
      <w:r w:rsidRPr="00CB758C">
        <w:rPr>
          <w:rFonts w:ascii="Verdana" w:hAnsi="Verdana"/>
          <w:sz w:val="20"/>
        </w:rPr>
        <w:t>to maintain the r</w:t>
      </w:r>
      <w:r w:rsidR="00981818">
        <w:rPr>
          <w:rFonts w:ascii="Verdana" w:hAnsi="Verdana"/>
          <w:sz w:val="20"/>
        </w:rPr>
        <w:t>ight to a free school education</w:t>
      </w:r>
    </w:p>
    <w:p w:rsidR="00B51A22" w:rsidRPr="00CB758C" w:rsidRDefault="00B51A22" w:rsidP="00B51A22">
      <w:pPr>
        <w:pStyle w:val="ListParagraph"/>
        <w:numPr>
          <w:ilvl w:val="0"/>
          <w:numId w:val="1"/>
        </w:numPr>
        <w:rPr>
          <w:rFonts w:ascii="Verdana" w:hAnsi="Verdana"/>
          <w:sz w:val="20"/>
        </w:rPr>
      </w:pPr>
      <w:r w:rsidRPr="00CB758C">
        <w:rPr>
          <w:rFonts w:ascii="Verdana" w:hAnsi="Verdana"/>
          <w:sz w:val="20"/>
        </w:rPr>
        <w:t>to ensure that activities offered as part of the National Curriculum and wholly within normal school time should be available to all pupils, regardless of their parents’ ability or wi</w:t>
      </w:r>
      <w:r w:rsidR="00981818">
        <w:rPr>
          <w:rFonts w:ascii="Verdana" w:hAnsi="Verdana"/>
          <w:sz w:val="20"/>
        </w:rPr>
        <w:t>llingness to help meet the cost</w:t>
      </w:r>
    </w:p>
    <w:p w:rsidR="00B51A22" w:rsidRPr="00CB758C" w:rsidRDefault="00B51A22" w:rsidP="00B51A22">
      <w:pPr>
        <w:pStyle w:val="ListParagraph"/>
        <w:numPr>
          <w:ilvl w:val="0"/>
          <w:numId w:val="1"/>
        </w:numPr>
        <w:rPr>
          <w:rFonts w:ascii="Verdana" w:hAnsi="Verdana"/>
          <w:sz w:val="20"/>
        </w:rPr>
      </w:pPr>
      <w:r w:rsidRPr="00CB758C">
        <w:rPr>
          <w:rFonts w:ascii="Verdana" w:hAnsi="Verdana"/>
          <w:sz w:val="20"/>
        </w:rPr>
        <w:t>to give educational authorities and schools the discretion to charge for optional activities provided wholl</w:t>
      </w:r>
      <w:r w:rsidR="00981818">
        <w:rPr>
          <w:rFonts w:ascii="Verdana" w:hAnsi="Verdana"/>
          <w:sz w:val="20"/>
        </w:rPr>
        <w:t>y or mainly out of school hours</w:t>
      </w:r>
    </w:p>
    <w:p w:rsidR="00B51A22" w:rsidRPr="00CB758C" w:rsidRDefault="00B51A22" w:rsidP="00B51A22">
      <w:pPr>
        <w:pStyle w:val="ListParagraph"/>
        <w:numPr>
          <w:ilvl w:val="0"/>
          <w:numId w:val="1"/>
        </w:numPr>
        <w:rPr>
          <w:rFonts w:ascii="Verdana" w:hAnsi="Verdana"/>
          <w:sz w:val="20"/>
        </w:rPr>
      </w:pPr>
      <w:r w:rsidRPr="00CB758C">
        <w:rPr>
          <w:rFonts w:ascii="Verdana" w:hAnsi="Verdana"/>
          <w:sz w:val="20"/>
        </w:rPr>
        <w:t>to confirm that schools may invite voluntary contributions for the benefit of the school or in support of any activity organised by the school, either in or outside school</w:t>
      </w:r>
      <w:r w:rsidR="00981818">
        <w:rPr>
          <w:rFonts w:ascii="Verdana" w:hAnsi="Verdana"/>
          <w:sz w:val="20"/>
        </w:rPr>
        <w:t xml:space="preserve"> hours</w:t>
      </w:r>
    </w:p>
    <w:p w:rsidR="00CB758C" w:rsidRPr="00CB758C" w:rsidRDefault="00B51A22" w:rsidP="00BA087E">
      <w:pPr>
        <w:ind w:left="360"/>
        <w:rPr>
          <w:rFonts w:ascii="Verdana" w:hAnsi="Verdana"/>
          <w:sz w:val="20"/>
        </w:rPr>
      </w:pPr>
      <w:r w:rsidRPr="00CB758C">
        <w:rPr>
          <w:rFonts w:ascii="Verdana" w:hAnsi="Verdana"/>
          <w:sz w:val="20"/>
        </w:rPr>
        <w:t>The Governors believe that activities such as educational visits (or visitors) are an extension to, and an enrichment of the curriculum. They have adopted the LA Policy of Charging for School Activities, which allows the school to ask for voluntary contributions</w:t>
      </w:r>
      <w:r w:rsidR="00CB758C" w:rsidRPr="00CB758C">
        <w:rPr>
          <w:rFonts w:ascii="Verdana" w:hAnsi="Verdana"/>
          <w:sz w:val="20"/>
        </w:rPr>
        <w:t xml:space="preserve"> from parents to support these activities. The policy is reviewed every two years.</w:t>
      </w:r>
    </w:p>
    <w:p w:rsidR="00CB758C" w:rsidRPr="00CB758C" w:rsidRDefault="00CB758C" w:rsidP="00B51A22">
      <w:pPr>
        <w:ind w:left="360"/>
        <w:rPr>
          <w:rFonts w:ascii="Verdana" w:hAnsi="Verdana"/>
          <w:b/>
          <w:sz w:val="20"/>
          <w:u w:val="single"/>
        </w:rPr>
      </w:pPr>
      <w:r w:rsidRPr="00CB758C">
        <w:rPr>
          <w:rFonts w:ascii="Verdana" w:hAnsi="Verdana"/>
          <w:b/>
          <w:sz w:val="20"/>
          <w:u w:val="single"/>
        </w:rPr>
        <w:t>Introduction</w:t>
      </w:r>
    </w:p>
    <w:p w:rsidR="00CB758C" w:rsidRPr="00CB758C" w:rsidRDefault="00CB758C" w:rsidP="00CB758C">
      <w:pPr>
        <w:ind w:left="360"/>
        <w:rPr>
          <w:rFonts w:ascii="Verdana" w:hAnsi="Verdana"/>
          <w:sz w:val="20"/>
        </w:rPr>
      </w:pPr>
      <w:r w:rsidRPr="00CB758C">
        <w:rPr>
          <w:rFonts w:ascii="Verdana" w:hAnsi="Verdana"/>
          <w:sz w:val="20"/>
        </w:rPr>
        <w:t>All education during school hours is free. We do not charge for any activity undertaken as part of the National Curriculum with the exception of individual music tuition.</w:t>
      </w:r>
    </w:p>
    <w:p w:rsidR="00CB758C" w:rsidRPr="00CB758C" w:rsidRDefault="00CB758C" w:rsidP="00CB758C">
      <w:pPr>
        <w:ind w:left="360"/>
        <w:rPr>
          <w:rFonts w:ascii="Verdana" w:hAnsi="Verdana"/>
          <w:sz w:val="20"/>
        </w:rPr>
      </w:pPr>
      <w:r w:rsidRPr="00CB758C">
        <w:rPr>
          <w:rFonts w:ascii="Verdana" w:hAnsi="Verdana"/>
          <w:sz w:val="20"/>
        </w:rPr>
        <w:t>The school recognises its responsibility to ensure that the offer of activities and educational visits does not place an unnecessary burden on family finances. To this end each School will try to adhere to the following guidelines:</w:t>
      </w:r>
    </w:p>
    <w:p w:rsidR="00CB758C" w:rsidRPr="00CB758C" w:rsidRDefault="00CB758C" w:rsidP="00CB758C">
      <w:pPr>
        <w:pStyle w:val="ListParagraph"/>
        <w:numPr>
          <w:ilvl w:val="0"/>
          <w:numId w:val="2"/>
        </w:numPr>
        <w:rPr>
          <w:rFonts w:ascii="Verdana" w:hAnsi="Verdana"/>
          <w:sz w:val="20"/>
        </w:rPr>
      </w:pPr>
      <w:r w:rsidRPr="00CB758C">
        <w:rPr>
          <w:rFonts w:ascii="Verdana" w:hAnsi="Verdana"/>
          <w:sz w:val="20"/>
        </w:rPr>
        <w:t>where possible it shall publish a list of visits (and their approximate cost) at the beginning of the academic year</w:t>
      </w:r>
      <w:r w:rsidR="00981818">
        <w:rPr>
          <w:rFonts w:ascii="Verdana" w:hAnsi="Verdana"/>
          <w:sz w:val="20"/>
        </w:rPr>
        <w:t xml:space="preserve"> so that parents can plan ahead</w:t>
      </w:r>
    </w:p>
    <w:p w:rsidR="00CB758C" w:rsidRPr="00CB758C" w:rsidRDefault="00CB758C" w:rsidP="00CB758C">
      <w:pPr>
        <w:pStyle w:val="ListParagraph"/>
        <w:numPr>
          <w:ilvl w:val="0"/>
          <w:numId w:val="2"/>
        </w:numPr>
        <w:rPr>
          <w:rFonts w:ascii="Verdana" w:hAnsi="Verdana"/>
          <w:sz w:val="20"/>
        </w:rPr>
      </w:pPr>
      <w:r w:rsidRPr="00CB758C">
        <w:rPr>
          <w:rFonts w:ascii="Verdana" w:hAnsi="Verdana"/>
          <w:sz w:val="20"/>
        </w:rPr>
        <w:t>it will establish a system for parents to pay in instalments</w:t>
      </w:r>
    </w:p>
    <w:p w:rsidR="00CB758C" w:rsidRPr="00CB758C" w:rsidRDefault="00CB758C" w:rsidP="00CB758C">
      <w:pPr>
        <w:pStyle w:val="ListParagraph"/>
        <w:numPr>
          <w:ilvl w:val="0"/>
          <w:numId w:val="2"/>
        </w:numPr>
        <w:rPr>
          <w:rFonts w:ascii="Verdana" w:hAnsi="Verdana"/>
          <w:sz w:val="20"/>
        </w:rPr>
      </w:pPr>
      <w:r w:rsidRPr="00CB758C">
        <w:rPr>
          <w:rFonts w:ascii="Verdana" w:hAnsi="Verdana"/>
          <w:sz w:val="20"/>
        </w:rPr>
        <w:t>when an opportunity for a trip arises at short notice it will be possible to arrange to pay by instalments beyond the date of the trip</w:t>
      </w:r>
    </w:p>
    <w:p w:rsidR="00CB758C" w:rsidRDefault="00CB758C" w:rsidP="00CB758C">
      <w:pPr>
        <w:pStyle w:val="ListParagraph"/>
        <w:numPr>
          <w:ilvl w:val="0"/>
          <w:numId w:val="2"/>
        </w:numPr>
        <w:rPr>
          <w:rFonts w:ascii="Verdana" w:hAnsi="Verdana"/>
          <w:sz w:val="20"/>
        </w:rPr>
      </w:pPr>
      <w:r w:rsidRPr="00CB758C">
        <w:rPr>
          <w:rFonts w:ascii="Verdana" w:hAnsi="Verdana"/>
          <w:sz w:val="20"/>
        </w:rPr>
        <w:t>it acknowledges that offering opportunities on a ‘first pay, first served’ basis discriminates against pupils from families on lower incomes and will avoid that method</w:t>
      </w:r>
      <w:r w:rsidR="00981818">
        <w:rPr>
          <w:rFonts w:ascii="Verdana" w:hAnsi="Verdana"/>
          <w:sz w:val="20"/>
        </w:rPr>
        <w:t xml:space="preserve"> of selection</w:t>
      </w:r>
    </w:p>
    <w:p w:rsidR="00052237" w:rsidRDefault="00052237" w:rsidP="00CB758C">
      <w:pPr>
        <w:rPr>
          <w:rFonts w:ascii="Verdana" w:hAnsi="Verdana"/>
          <w:b/>
          <w:sz w:val="20"/>
          <w:u w:val="single"/>
        </w:rPr>
      </w:pPr>
    </w:p>
    <w:p w:rsidR="00052237" w:rsidRDefault="00052237" w:rsidP="00CB758C">
      <w:pPr>
        <w:rPr>
          <w:rFonts w:ascii="Verdana" w:hAnsi="Verdana"/>
          <w:b/>
          <w:sz w:val="20"/>
          <w:u w:val="single"/>
        </w:rPr>
      </w:pPr>
    </w:p>
    <w:p w:rsidR="00052237" w:rsidRDefault="00052237" w:rsidP="00CB758C">
      <w:pPr>
        <w:rPr>
          <w:rFonts w:ascii="Verdana" w:hAnsi="Verdana"/>
          <w:b/>
          <w:sz w:val="20"/>
          <w:u w:val="single"/>
        </w:rPr>
      </w:pPr>
    </w:p>
    <w:p w:rsidR="00CB758C" w:rsidRDefault="00CB758C" w:rsidP="00CB758C">
      <w:pPr>
        <w:rPr>
          <w:rFonts w:ascii="Verdana" w:hAnsi="Verdana"/>
          <w:b/>
          <w:sz w:val="20"/>
          <w:u w:val="single"/>
        </w:rPr>
      </w:pPr>
      <w:r w:rsidRPr="00CB758C">
        <w:rPr>
          <w:rFonts w:ascii="Verdana" w:hAnsi="Verdana"/>
          <w:b/>
          <w:sz w:val="20"/>
          <w:u w:val="single"/>
        </w:rPr>
        <w:lastRenderedPageBreak/>
        <w:t>Voluntary Contributions</w:t>
      </w:r>
    </w:p>
    <w:p w:rsidR="00CB758C" w:rsidRDefault="00CB758C" w:rsidP="00FA549E">
      <w:pPr>
        <w:pStyle w:val="ListParagraph"/>
        <w:numPr>
          <w:ilvl w:val="0"/>
          <w:numId w:val="3"/>
        </w:numPr>
        <w:rPr>
          <w:rFonts w:ascii="Verdana" w:hAnsi="Verdana"/>
          <w:sz w:val="20"/>
        </w:rPr>
      </w:pPr>
      <w:r w:rsidRPr="00FA549E">
        <w:rPr>
          <w:rFonts w:ascii="Verdana" w:hAnsi="Verdana"/>
          <w:sz w:val="20"/>
        </w:rPr>
        <w:t xml:space="preserve">When </w:t>
      </w:r>
      <w:r w:rsidR="00FA549E" w:rsidRPr="00FA549E">
        <w:rPr>
          <w:rFonts w:ascii="Verdana" w:hAnsi="Verdana"/>
          <w:sz w:val="20"/>
        </w:rPr>
        <w:t>organising</w:t>
      </w:r>
      <w:r w:rsidRPr="00FA549E">
        <w:rPr>
          <w:rFonts w:ascii="Verdana" w:hAnsi="Verdana"/>
          <w:sz w:val="20"/>
        </w:rPr>
        <w:t xml:space="preserve"> school trips or visits which enrich the curriculum and educational experience of the children, the school invites parents to contribute to the cost of the trips. All </w:t>
      </w:r>
      <w:r w:rsidR="00FA549E" w:rsidRPr="00FA549E">
        <w:rPr>
          <w:rFonts w:ascii="Verdana" w:hAnsi="Verdana"/>
          <w:sz w:val="20"/>
        </w:rPr>
        <w:t>contributions</w:t>
      </w:r>
      <w:r w:rsidRPr="00FA549E">
        <w:rPr>
          <w:rFonts w:ascii="Verdana" w:hAnsi="Verdana"/>
          <w:sz w:val="20"/>
        </w:rPr>
        <w:t xml:space="preserve"> are voluntary</w:t>
      </w:r>
      <w:r w:rsidR="00FA549E" w:rsidRPr="00FA549E">
        <w:rPr>
          <w:rFonts w:ascii="Verdana" w:hAnsi="Verdana"/>
          <w:sz w:val="20"/>
        </w:rPr>
        <w:t>. If we do not receive sufficient voluntary contributions, we may cancel a trip. If a trip goes ahead, it may include children whose parents have not paid the full contribution. We do not treat these children differently from any others. Pupil Premium can be us</w:t>
      </w:r>
      <w:r w:rsidR="00981818">
        <w:rPr>
          <w:rFonts w:ascii="Verdana" w:hAnsi="Verdana"/>
          <w:sz w:val="20"/>
        </w:rPr>
        <w:t>ed where relevant</w:t>
      </w:r>
    </w:p>
    <w:p w:rsidR="00FA549E" w:rsidRDefault="00FA549E" w:rsidP="00FA549E">
      <w:pPr>
        <w:pStyle w:val="ListParagraph"/>
        <w:numPr>
          <w:ilvl w:val="0"/>
          <w:numId w:val="3"/>
        </w:numPr>
        <w:rPr>
          <w:rFonts w:ascii="Verdana" w:hAnsi="Verdana"/>
          <w:sz w:val="20"/>
        </w:rPr>
      </w:pPr>
      <w:r>
        <w:rPr>
          <w:rFonts w:ascii="Verdana" w:hAnsi="Verdana"/>
          <w:sz w:val="20"/>
        </w:rPr>
        <w:t>If a parent wishes their child to take part in a school trip or event, but is unwilling or unable to make</w:t>
      </w:r>
      <w:r w:rsidR="00981818">
        <w:rPr>
          <w:rFonts w:ascii="Verdana" w:hAnsi="Verdana"/>
          <w:sz w:val="20"/>
        </w:rPr>
        <w:t xml:space="preserve"> a voluntary contribution, we may</w:t>
      </w:r>
      <w:r>
        <w:rPr>
          <w:rFonts w:ascii="Verdana" w:hAnsi="Verdana"/>
          <w:sz w:val="20"/>
        </w:rPr>
        <w:t xml:space="preserve"> allow the child to participate fully in t</w:t>
      </w:r>
      <w:r w:rsidR="00981818">
        <w:rPr>
          <w:rFonts w:ascii="Verdana" w:hAnsi="Verdana"/>
          <w:sz w:val="20"/>
        </w:rPr>
        <w:t>he trip or activity. T</w:t>
      </w:r>
      <w:r>
        <w:rPr>
          <w:rFonts w:ascii="Verdana" w:hAnsi="Verdana"/>
          <w:sz w:val="20"/>
        </w:rPr>
        <w:t>he school pays additional costs in order to support the visit. Parents have a right to know how each trip is funded. The School provi</w:t>
      </w:r>
      <w:r w:rsidR="00981818">
        <w:rPr>
          <w:rFonts w:ascii="Verdana" w:hAnsi="Verdana"/>
          <w:sz w:val="20"/>
        </w:rPr>
        <w:t>des this information on request</w:t>
      </w:r>
    </w:p>
    <w:p w:rsidR="00FA549E" w:rsidRDefault="00FA549E" w:rsidP="00FA549E">
      <w:pPr>
        <w:pStyle w:val="ListParagraph"/>
        <w:numPr>
          <w:ilvl w:val="0"/>
          <w:numId w:val="3"/>
        </w:numPr>
        <w:rPr>
          <w:rFonts w:ascii="Verdana" w:hAnsi="Verdana"/>
          <w:sz w:val="20"/>
        </w:rPr>
      </w:pPr>
      <w:r>
        <w:rPr>
          <w:rFonts w:ascii="Verdana" w:hAnsi="Verdana"/>
          <w:sz w:val="20"/>
        </w:rPr>
        <w:t xml:space="preserve">In the case of Residential trips when the School has to make a commitment in advance, any deposit received from the </w:t>
      </w:r>
      <w:r w:rsidR="00981818">
        <w:rPr>
          <w:rFonts w:ascii="Verdana" w:hAnsi="Verdana"/>
          <w:sz w:val="20"/>
        </w:rPr>
        <w:t>parents will be non-refundable</w:t>
      </w:r>
    </w:p>
    <w:p w:rsidR="00FA549E" w:rsidRDefault="00FA549E" w:rsidP="00FA549E">
      <w:pPr>
        <w:rPr>
          <w:rFonts w:ascii="Verdana" w:hAnsi="Verdana"/>
          <w:sz w:val="20"/>
        </w:rPr>
      </w:pPr>
      <w:r>
        <w:rPr>
          <w:rFonts w:ascii="Verdana" w:hAnsi="Verdana"/>
          <w:sz w:val="20"/>
        </w:rPr>
        <w:t>The following is a list of additional activities organised by the School, which require voluntary contributions from parents. This list is not exhaustive:</w:t>
      </w:r>
    </w:p>
    <w:p w:rsidR="000461BB" w:rsidRDefault="00981818" w:rsidP="000461BB">
      <w:pPr>
        <w:pStyle w:val="ListParagraph"/>
        <w:numPr>
          <w:ilvl w:val="0"/>
          <w:numId w:val="4"/>
        </w:numPr>
        <w:rPr>
          <w:rFonts w:ascii="Verdana" w:hAnsi="Verdana"/>
          <w:sz w:val="20"/>
        </w:rPr>
      </w:pPr>
      <w:r>
        <w:rPr>
          <w:rFonts w:ascii="Verdana" w:hAnsi="Verdana"/>
          <w:sz w:val="20"/>
        </w:rPr>
        <w:t>visits to museums</w:t>
      </w:r>
    </w:p>
    <w:p w:rsidR="000461BB" w:rsidRDefault="000461BB" w:rsidP="000461BB">
      <w:pPr>
        <w:pStyle w:val="ListParagraph"/>
        <w:numPr>
          <w:ilvl w:val="0"/>
          <w:numId w:val="4"/>
        </w:numPr>
        <w:rPr>
          <w:rFonts w:ascii="Verdana" w:hAnsi="Verdana"/>
          <w:sz w:val="20"/>
        </w:rPr>
      </w:pPr>
      <w:r>
        <w:rPr>
          <w:rFonts w:ascii="Verdana" w:hAnsi="Verdana"/>
          <w:sz w:val="20"/>
        </w:rPr>
        <w:t>sporting activities which require transport expens</w:t>
      </w:r>
      <w:r w:rsidR="00981818">
        <w:rPr>
          <w:rFonts w:ascii="Verdana" w:hAnsi="Verdana"/>
          <w:sz w:val="20"/>
        </w:rPr>
        <w:t>es</w:t>
      </w:r>
    </w:p>
    <w:p w:rsidR="000461BB" w:rsidRDefault="00981818" w:rsidP="000461BB">
      <w:pPr>
        <w:pStyle w:val="ListParagraph"/>
        <w:numPr>
          <w:ilvl w:val="0"/>
          <w:numId w:val="4"/>
        </w:numPr>
        <w:rPr>
          <w:rFonts w:ascii="Verdana" w:hAnsi="Verdana"/>
          <w:sz w:val="20"/>
        </w:rPr>
      </w:pPr>
      <w:r>
        <w:rPr>
          <w:rFonts w:ascii="Verdana" w:hAnsi="Verdana"/>
          <w:sz w:val="20"/>
        </w:rPr>
        <w:t>outdoor adventure activities</w:t>
      </w:r>
    </w:p>
    <w:p w:rsidR="000461BB" w:rsidRDefault="00981818" w:rsidP="000461BB">
      <w:pPr>
        <w:pStyle w:val="ListParagraph"/>
        <w:numPr>
          <w:ilvl w:val="0"/>
          <w:numId w:val="4"/>
        </w:numPr>
        <w:rPr>
          <w:rFonts w:ascii="Verdana" w:hAnsi="Verdana"/>
          <w:sz w:val="20"/>
        </w:rPr>
      </w:pPr>
      <w:r>
        <w:rPr>
          <w:rFonts w:ascii="Verdana" w:hAnsi="Verdana"/>
          <w:sz w:val="20"/>
        </w:rPr>
        <w:t>visits to the theatre</w:t>
      </w:r>
    </w:p>
    <w:p w:rsidR="000461BB" w:rsidRDefault="00981818" w:rsidP="000461BB">
      <w:pPr>
        <w:pStyle w:val="ListParagraph"/>
        <w:numPr>
          <w:ilvl w:val="0"/>
          <w:numId w:val="4"/>
        </w:numPr>
        <w:rPr>
          <w:rFonts w:ascii="Verdana" w:hAnsi="Verdana"/>
          <w:sz w:val="20"/>
        </w:rPr>
      </w:pPr>
      <w:r>
        <w:rPr>
          <w:rFonts w:ascii="Verdana" w:hAnsi="Verdana"/>
          <w:sz w:val="20"/>
        </w:rPr>
        <w:t>school trips</w:t>
      </w:r>
    </w:p>
    <w:p w:rsidR="000461BB" w:rsidRDefault="00981818" w:rsidP="000461BB">
      <w:pPr>
        <w:pStyle w:val="ListParagraph"/>
        <w:numPr>
          <w:ilvl w:val="0"/>
          <w:numId w:val="4"/>
        </w:numPr>
        <w:rPr>
          <w:rFonts w:ascii="Verdana" w:hAnsi="Verdana"/>
          <w:sz w:val="20"/>
        </w:rPr>
      </w:pPr>
      <w:r>
        <w:rPr>
          <w:rFonts w:ascii="Verdana" w:hAnsi="Verdana"/>
          <w:sz w:val="20"/>
        </w:rPr>
        <w:t>musical events</w:t>
      </w:r>
    </w:p>
    <w:p w:rsidR="00331C22" w:rsidRDefault="00331C22" w:rsidP="00331C22">
      <w:pPr>
        <w:pStyle w:val="ListParagraph"/>
        <w:numPr>
          <w:ilvl w:val="0"/>
          <w:numId w:val="5"/>
        </w:numPr>
        <w:rPr>
          <w:rFonts w:ascii="Verdana" w:hAnsi="Verdana"/>
          <w:sz w:val="20"/>
        </w:rPr>
      </w:pPr>
      <w:r>
        <w:rPr>
          <w:rFonts w:ascii="Verdana" w:hAnsi="Verdana"/>
          <w:sz w:val="20"/>
        </w:rPr>
        <w:t>School trips and residential programs held in school time: the board and lodging element of any residenti</w:t>
      </w:r>
      <w:r w:rsidR="00981818">
        <w:rPr>
          <w:rFonts w:ascii="Verdana" w:hAnsi="Verdana"/>
          <w:sz w:val="20"/>
        </w:rPr>
        <w:t>al or outdoor education program</w:t>
      </w:r>
    </w:p>
    <w:p w:rsidR="00331C22" w:rsidRDefault="00331C22" w:rsidP="00331C22">
      <w:pPr>
        <w:pStyle w:val="ListParagraph"/>
        <w:numPr>
          <w:ilvl w:val="0"/>
          <w:numId w:val="5"/>
        </w:numPr>
        <w:rPr>
          <w:rFonts w:ascii="Verdana" w:hAnsi="Verdana"/>
          <w:sz w:val="20"/>
        </w:rPr>
      </w:pPr>
      <w:r>
        <w:rPr>
          <w:rFonts w:ascii="Verdana" w:hAnsi="Verdana"/>
          <w:sz w:val="20"/>
        </w:rPr>
        <w:t>Activities held outside school time: the full cost for each student of journeys, trips and residential fees in the UK and abroad which take place at weekends or during holidays, where these a</w:t>
      </w:r>
      <w:r w:rsidR="00981818">
        <w:rPr>
          <w:rFonts w:ascii="Verdana" w:hAnsi="Verdana"/>
          <w:sz w:val="20"/>
        </w:rPr>
        <w:t>re deemed to be optional extras</w:t>
      </w:r>
    </w:p>
    <w:p w:rsidR="00331C22" w:rsidRDefault="00331C22" w:rsidP="00331C22">
      <w:pPr>
        <w:pStyle w:val="ListParagraph"/>
        <w:numPr>
          <w:ilvl w:val="0"/>
          <w:numId w:val="5"/>
        </w:numPr>
        <w:rPr>
          <w:rFonts w:ascii="Verdana" w:hAnsi="Verdana"/>
          <w:sz w:val="20"/>
        </w:rPr>
      </w:pPr>
      <w:r>
        <w:rPr>
          <w:rFonts w:ascii="Verdana" w:hAnsi="Verdana"/>
          <w:sz w:val="20"/>
        </w:rPr>
        <w:t>Materials: the cost of ingredients or raw materials used by students to make food or technology products where the product will</w:t>
      </w:r>
      <w:r w:rsidR="00981818">
        <w:rPr>
          <w:rFonts w:ascii="Verdana" w:hAnsi="Verdana"/>
          <w:sz w:val="20"/>
        </w:rPr>
        <w:t xml:space="preserve"> be the property of the student</w:t>
      </w:r>
    </w:p>
    <w:p w:rsidR="005751B5" w:rsidRDefault="00331C22" w:rsidP="00331C22">
      <w:pPr>
        <w:pStyle w:val="ListParagraph"/>
        <w:numPr>
          <w:ilvl w:val="0"/>
          <w:numId w:val="5"/>
        </w:numPr>
        <w:rPr>
          <w:rFonts w:ascii="Verdana" w:hAnsi="Verdana"/>
          <w:sz w:val="20"/>
        </w:rPr>
      </w:pPr>
      <w:r>
        <w:rPr>
          <w:rFonts w:ascii="Verdana" w:hAnsi="Verdana"/>
          <w:sz w:val="20"/>
        </w:rPr>
        <w:t xml:space="preserve">Acts of vandalism or negligence: part or all of the cost of </w:t>
      </w:r>
      <w:r w:rsidR="005751B5">
        <w:rPr>
          <w:rFonts w:ascii="Verdana" w:hAnsi="Verdana"/>
          <w:sz w:val="20"/>
        </w:rPr>
        <w:t>repairs or replacement for loss or damage to buildings or equipment where this is the result of vandalism or neg</w:t>
      </w:r>
      <w:r w:rsidR="00981818">
        <w:rPr>
          <w:rFonts w:ascii="Verdana" w:hAnsi="Verdana"/>
          <w:sz w:val="20"/>
        </w:rPr>
        <w:t>ligence by one or more students</w:t>
      </w:r>
    </w:p>
    <w:p w:rsidR="00331C22" w:rsidRDefault="005751B5" w:rsidP="00331C22">
      <w:pPr>
        <w:pStyle w:val="ListParagraph"/>
        <w:numPr>
          <w:ilvl w:val="0"/>
          <w:numId w:val="5"/>
        </w:numPr>
        <w:rPr>
          <w:rFonts w:ascii="Verdana" w:hAnsi="Verdana"/>
          <w:sz w:val="20"/>
        </w:rPr>
      </w:pPr>
      <w:r>
        <w:rPr>
          <w:rFonts w:ascii="Verdana" w:hAnsi="Verdana"/>
          <w:sz w:val="20"/>
        </w:rPr>
        <w:t xml:space="preserve">Examination fees: part or all of the cost of </w:t>
      </w:r>
      <w:r w:rsidR="00331C22">
        <w:rPr>
          <w:rFonts w:ascii="Verdana" w:hAnsi="Verdana"/>
          <w:sz w:val="20"/>
        </w:rPr>
        <w:t xml:space="preserve">entry for an examination, either where the School considers the examination unsuitable </w:t>
      </w:r>
      <w:r>
        <w:rPr>
          <w:rFonts w:ascii="Verdana" w:hAnsi="Verdana"/>
          <w:sz w:val="20"/>
        </w:rPr>
        <w:t>for the student or where the student fails to complete all of the requirements for the examination without evidence of a good reason</w:t>
      </w:r>
      <w:r w:rsidR="00981818">
        <w:rPr>
          <w:rFonts w:ascii="Verdana" w:hAnsi="Verdana"/>
          <w:sz w:val="20"/>
        </w:rPr>
        <w:t>, such as a medical certificate</w:t>
      </w:r>
    </w:p>
    <w:p w:rsidR="005751B5" w:rsidRDefault="005751B5" w:rsidP="005751B5">
      <w:pPr>
        <w:rPr>
          <w:rFonts w:ascii="Verdana" w:hAnsi="Verdana"/>
          <w:sz w:val="20"/>
        </w:rPr>
      </w:pPr>
      <w:r>
        <w:rPr>
          <w:rFonts w:ascii="Verdana" w:hAnsi="Verdana"/>
          <w:sz w:val="20"/>
        </w:rPr>
        <w:t>Any charge made for trips or activities will include insurance costs and appropriate</w:t>
      </w:r>
      <w:r w:rsidR="00981818">
        <w:rPr>
          <w:rFonts w:ascii="Verdana" w:hAnsi="Verdana"/>
          <w:sz w:val="20"/>
        </w:rPr>
        <w:t xml:space="preserve"> assessments of risk via the School’s</w:t>
      </w:r>
      <w:r>
        <w:rPr>
          <w:rFonts w:ascii="Verdana" w:hAnsi="Verdana"/>
          <w:sz w:val="20"/>
        </w:rPr>
        <w:t xml:space="preserve"> risk management tools.</w:t>
      </w:r>
    </w:p>
    <w:p w:rsidR="005751B5" w:rsidRDefault="005751B5" w:rsidP="005751B5">
      <w:pPr>
        <w:rPr>
          <w:rFonts w:ascii="Verdana" w:hAnsi="Verdana"/>
          <w:sz w:val="20"/>
        </w:rPr>
      </w:pPr>
      <w:r>
        <w:rPr>
          <w:rFonts w:ascii="Verdana" w:hAnsi="Verdana"/>
          <w:sz w:val="20"/>
        </w:rPr>
        <w:t>The school may charge for optional, extra activities provided outside of the school day, for example, sports clubs run by external organisations.</w:t>
      </w:r>
    </w:p>
    <w:p w:rsidR="00BA087E" w:rsidRDefault="00BA087E" w:rsidP="005751B5">
      <w:pPr>
        <w:rPr>
          <w:rFonts w:ascii="Verdana" w:hAnsi="Verdana"/>
          <w:b/>
          <w:sz w:val="20"/>
          <w:u w:val="single"/>
        </w:rPr>
      </w:pPr>
      <w:r>
        <w:rPr>
          <w:rFonts w:ascii="Verdana" w:hAnsi="Verdana"/>
          <w:b/>
          <w:sz w:val="20"/>
          <w:u w:val="single"/>
        </w:rPr>
        <w:t>Music tuition</w:t>
      </w:r>
    </w:p>
    <w:p w:rsidR="00BA087E" w:rsidRDefault="00BA087E" w:rsidP="00BA087E">
      <w:pPr>
        <w:pStyle w:val="ListParagraph"/>
        <w:numPr>
          <w:ilvl w:val="0"/>
          <w:numId w:val="6"/>
        </w:numPr>
        <w:rPr>
          <w:rFonts w:ascii="Verdana" w:hAnsi="Verdana"/>
          <w:sz w:val="20"/>
        </w:rPr>
      </w:pPr>
      <w:r>
        <w:rPr>
          <w:rFonts w:ascii="Verdana" w:hAnsi="Verdana"/>
          <w:sz w:val="20"/>
        </w:rPr>
        <w:t>All children study music as part of the normal school curriculum. We do not charge for this.</w:t>
      </w:r>
    </w:p>
    <w:p w:rsidR="00BA087E" w:rsidRDefault="00BA087E" w:rsidP="00BA087E">
      <w:pPr>
        <w:pStyle w:val="ListParagraph"/>
        <w:numPr>
          <w:ilvl w:val="0"/>
          <w:numId w:val="6"/>
        </w:numPr>
        <w:rPr>
          <w:rFonts w:ascii="Verdana" w:hAnsi="Verdana"/>
          <w:sz w:val="20"/>
        </w:rPr>
      </w:pPr>
      <w:r>
        <w:rPr>
          <w:rFonts w:ascii="Verdana" w:hAnsi="Verdana"/>
          <w:sz w:val="20"/>
        </w:rPr>
        <w:t xml:space="preserve">There is a charge for individual/ small group music tuition if this is not part of the National Curriculum. Peripatetic music teachers are employed by the school and the parents are charged for </w:t>
      </w:r>
      <w:r w:rsidR="00981818">
        <w:rPr>
          <w:rFonts w:ascii="Verdana" w:hAnsi="Verdana"/>
          <w:sz w:val="20"/>
        </w:rPr>
        <w:t>these lessons on a termly basis</w:t>
      </w:r>
      <w:r>
        <w:rPr>
          <w:rFonts w:ascii="Verdana" w:hAnsi="Verdana"/>
          <w:sz w:val="20"/>
        </w:rPr>
        <w:t>. Parents are provided with information about additional music tuition at the start of each academic year.</w:t>
      </w:r>
    </w:p>
    <w:p w:rsidR="00BA087E" w:rsidRDefault="00BA087E" w:rsidP="00BA087E">
      <w:pPr>
        <w:rPr>
          <w:rFonts w:ascii="Verdana" w:hAnsi="Verdana"/>
          <w:b/>
          <w:sz w:val="20"/>
          <w:u w:val="single"/>
        </w:rPr>
      </w:pPr>
      <w:r>
        <w:rPr>
          <w:rFonts w:ascii="Verdana" w:hAnsi="Verdana"/>
          <w:b/>
          <w:sz w:val="20"/>
          <w:u w:val="single"/>
        </w:rPr>
        <w:lastRenderedPageBreak/>
        <w:t>Swimming</w:t>
      </w:r>
    </w:p>
    <w:p w:rsidR="00BA087E" w:rsidRDefault="00BA087E" w:rsidP="00BA087E">
      <w:pPr>
        <w:rPr>
          <w:rFonts w:ascii="Verdana" w:hAnsi="Verdana"/>
          <w:sz w:val="20"/>
        </w:rPr>
      </w:pPr>
      <w:r>
        <w:rPr>
          <w:rFonts w:ascii="Verdana" w:hAnsi="Verdana"/>
          <w:sz w:val="20"/>
        </w:rPr>
        <w:t>The school organises swimming lessons for children in Year 4. These take place in school time and are part of the National Curriculum.</w:t>
      </w:r>
    </w:p>
    <w:p w:rsidR="00BA087E" w:rsidRPr="00BA087E" w:rsidRDefault="00BA087E" w:rsidP="00BA087E">
      <w:pPr>
        <w:rPr>
          <w:rFonts w:ascii="Verdana" w:hAnsi="Verdana"/>
          <w:b/>
          <w:sz w:val="20"/>
          <w:u w:val="single"/>
        </w:rPr>
      </w:pPr>
      <w:r w:rsidRPr="00BA087E">
        <w:rPr>
          <w:rFonts w:ascii="Verdana" w:hAnsi="Verdana"/>
          <w:b/>
          <w:sz w:val="20"/>
          <w:u w:val="single"/>
        </w:rPr>
        <w:t>Lettings charges</w:t>
      </w:r>
    </w:p>
    <w:p w:rsidR="00BA087E" w:rsidRDefault="00BA087E" w:rsidP="00BA087E">
      <w:pPr>
        <w:rPr>
          <w:rFonts w:ascii="Verdana" w:hAnsi="Verdana"/>
          <w:sz w:val="20"/>
        </w:rPr>
      </w:pPr>
      <w:r>
        <w:rPr>
          <w:rFonts w:ascii="Verdana" w:hAnsi="Verdana"/>
          <w:sz w:val="20"/>
        </w:rPr>
        <w:t>The finance officer is responsible for raising invoices for lettings on a termly basis.</w:t>
      </w:r>
    </w:p>
    <w:p w:rsidR="00981818" w:rsidRDefault="00981818" w:rsidP="00BA087E">
      <w:pPr>
        <w:rPr>
          <w:rFonts w:ascii="Verdana" w:hAnsi="Verdana"/>
          <w:b/>
          <w:sz w:val="20"/>
          <w:u w:val="single"/>
        </w:rPr>
      </w:pPr>
      <w:r>
        <w:rPr>
          <w:rFonts w:ascii="Verdana" w:hAnsi="Verdana"/>
          <w:b/>
          <w:sz w:val="20"/>
          <w:u w:val="single"/>
        </w:rPr>
        <w:t>Calculating Charges</w:t>
      </w:r>
    </w:p>
    <w:p w:rsidR="00981818" w:rsidRDefault="00981818" w:rsidP="00BA087E">
      <w:pPr>
        <w:rPr>
          <w:rFonts w:ascii="Verdana" w:hAnsi="Verdana"/>
          <w:sz w:val="20"/>
        </w:rPr>
      </w:pPr>
      <w:r>
        <w:rPr>
          <w:rFonts w:ascii="Verdana" w:hAnsi="Verdana"/>
          <w:sz w:val="20"/>
        </w:rPr>
        <w:t xml:space="preserve">When charges are made for any activity, whether during or outside of the school day, they will be based on the actual costs incurred, divided by the total number of pupils participating. There will be no levy on those who can pay to support those who can’t or won’t. The school </w:t>
      </w:r>
      <w:r w:rsidRPr="00981818">
        <w:rPr>
          <w:rFonts w:ascii="Verdana" w:hAnsi="Verdana"/>
          <w:sz w:val="20"/>
          <w:u w:val="single"/>
        </w:rPr>
        <w:t>always</w:t>
      </w:r>
      <w:r>
        <w:rPr>
          <w:rFonts w:ascii="Verdana" w:hAnsi="Verdana"/>
          <w:sz w:val="20"/>
        </w:rPr>
        <w:t xml:space="preserve"> subsidises school trips. </w:t>
      </w:r>
    </w:p>
    <w:p w:rsidR="00981818" w:rsidRDefault="00981818" w:rsidP="00BA087E">
      <w:pPr>
        <w:rPr>
          <w:rFonts w:ascii="Verdana" w:hAnsi="Verdana"/>
          <w:sz w:val="20"/>
        </w:rPr>
      </w:pPr>
      <w:r>
        <w:rPr>
          <w:rFonts w:ascii="Verdana" w:hAnsi="Verdana"/>
          <w:sz w:val="20"/>
        </w:rPr>
        <w:t>The principles of best value will be applied when planning activities that incur costs to the school and/or charges to parents.</w:t>
      </w:r>
    </w:p>
    <w:p w:rsidR="00F373C4" w:rsidRPr="00F373C4" w:rsidRDefault="00F373C4" w:rsidP="00BA087E">
      <w:pPr>
        <w:rPr>
          <w:rFonts w:ascii="Verdana" w:hAnsi="Verdana"/>
          <w:b/>
          <w:sz w:val="20"/>
          <w:u w:val="single"/>
        </w:rPr>
      </w:pPr>
      <w:r w:rsidRPr="00F373C4">
        <w:rPr>
          <w:rFonts w:ascii="Verdana" w:hAnsi="Verdana"/>
          <w:b/>
          <w:sz w:val="20"/>
          <w:u w:val="single"/>
        </w:rPr>
        <w:t>Eligible Benefits</w:t>
      </w:r>
    </w:p>
    <w:p w:rsidR="00CB758C" w:rsidRDefault="00F373C4" w:rsidP="00CB758C">
      <w:pPr>
        <w:rPr>
          <w:rFonts w:ascii="Verdana" w:hAnsi="Verdana"/>
          <w:sz w:val="20"/>
        </w:rPr>
      </w:pPr>
      <w:r>
        <w:rPr>
          <w:rFonts w:ascii="Verdana" w:hAnsi="Verdana"/>
          <w:sz w:val="20"/>
        </w:rPr>
        <w:t>Parents who are in receipt of Free School Meals or qualify for pupil Premium may be entitled to support for some of the charges. All discussions relating to individual family’s financial circumstances will be confidential.</w:t>
      </w:r>
    </w:p>
    <w:p w:rsidR="00F373C4" w:rsidRDefault="00F373C4" w:rsidP="00CB758C">
      <w:pPr>
        <w:rPr>
          <w:rFonts w:ascii="Verdana" w:hAnsi="Verdana"/>
          <w:b/>
          <w:sz w:val="20"/>
          <w:u w:val="single"/>
        </w:rPr>
      </w:pPr>
      <w:r w:rsidRPr="00F373C4">
        <w:rPr>
          <w:rFonts w:ascii="Verdana" w:hAnsi="Verdana"/>
          <w:b/>
          <w:sz w:val="20"/>
          <w:u w:val="single"/>
        </w:rPr>
        <w:t>Malicious Damage</w:t>
      </w:r>
    </w:p>
    <w:p w:rsidR="00F373C4" w:rsidRPr="00F373C4" w:rsidRDefault="00F373C4" w:rsidP="00CB758C">
      <w:pPr>
        <w:rPr>
          <w:rFonts w:ascii="Verdana" w:hAnsi="Verdana"/>
          <w:sz w:val="20"/>
        </w:rPr>
      </w:pPr>
      <w:r>
        <w:rPr>
          <w:rFonts w:ascii="Verdana" w:hAnsi="Verdana"/>
          <w:sz w:val="20"/>
        </w:rPr>
        <w:t>Where it can be proved that a child or group of children have caused damage to school property or resources, a charge will be made to parents in order to replace/mend the damage that has been caused.</w:t>
      </w:r>
      <w:bookmarkStart w:id="0" w:name="_GoBack"/>
      <w:bookmarkEnd w:id="0"/>
    </w:p>
    <w:p w:rsidR="00CB758C" w:rsidRPr="00CB758C" w:rsidRDefault="00CB758C" w:rsidP="00B51A22">
      <w:pPr>
        <w:ind w:left="360"/>
        <w:rPr>
          <w:rFonts w:ascii="Verdana" w:hAnsi="Verdana"/>
        </w:rPr>
      </w:pPr>
    </w:p>
    <w:sectPr w:rsidR="00CB758C" w:rsidRPr="00CB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7F1"/>
    <w:multiLevelType w:val="hybridMultilevel"/>
    <w:tmpl w:val="4ED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B09A3"/>
    <w:multiLevelType w:val="hybridMultilevel"/>
    <w:tmpl w:val="AAC86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E342F9"/>
    <w:multiLevelType w:val="hybridMultilevel"/>
    <w:tmpl w:val="0A3A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31E8F"/>
    <w:multiLevelType w:val="hybridMultilevel"/>
    <w:tmpl w:val="2386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7B4223"/>
    <w:multiLevelType w:val="hybridMultilevel"/>
    <w:tmpl w:val="19A4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D1CBC"/>
    <w:multiLevelType w:val="hybridMultilevel"/>
    <w:tmpl w:val="0212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D1"/>
    <w:rsid w:val="000461BB"/>
    <w:rsid w:val="00052237"/>
    <w:rsid w:val="001D35D1"/>
    <w:rsid w:val="00331C22"/>
    <w:rsid w:val="005751B5"/>
    <w:rsid w:val="006146CE"/>
    <w:rsid w:val="00981818"/>
    <w:rsid w:val="00AD0780"/>
    <w:rsid w:val="00B51A22"/>
    <w:rsid w:val="00BA087E"/>
    <w:rsid w:val="00BD7F8D"/>
    <w:rsid w:val="00CB758C"/>
    <w:rsid w:val="00E123E5"/>
    <w:rsid w:val="00F373C4"/>
    <w:rsid w:val="00FA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1DC7D-6B11-43A7-BC80-24FA0E07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780"/>
    <w:pPr>
      <w:keepNext/>
      <w:keepLines/>
      <w:spacing w:before="240" w:after="0"/>
      <w:outlineLvl w:val="0"/>
    </w:pPr>
    <w:rPr>
      <w:rFonts w:ascii="Cambria" w:eastAsiaTheme="majorEastAsia" w:hAnsi="Cambria" w:cstheme="majorBidi"/>
      <w:color w:val="1F4E79" w:themeColor="accent1" w:themeShade="80"/>
      <w:sz w:val="32"/>
      <w:szCs w:val="32"/>
    </w:rPr>
  </w:style>
  <w:style w:type="paragraph" w:styleId="Heading2">
    <w:name w:val="heading 2"/>
    <w:basedOn w:val="Normal"/>
    <w:next w:val="Normal"/>
    <w:link w:val="Heading2Char"/>
    <w:uiPriority w:val="9"/>
    <w:semiHidden/>
    <w:unhideWhenUsed/>
    <w:qFormat/>
    <w:rsid w:val="00AD0780"/>
    <w:pPr>
      <w:keepNext/>
      <w:keepLines/>
      <w:spacing w:before="40" w:after="0"/>
      <w:outlineLvl w:val="1"/>
    </w:pPr>
    <w:rPr>
      <w:rFonts w:ascii="Cambria" w:eastAsiaTheme="majorEastAsia" w:hAnsi="Cambr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0780"/>
    <w:pPr>
      <w:keepNext/>
      <w:keepLines/>
      <w:spacing w:before="40" w:after="0"/>
      <w:outlineLvl w:val="2"/>
    </w:pPr>
    <w:rPr>
      <w:rFonts w:ascii="Cambria" w:eastAsiaTheme="majorEastAsia" w:hAnsi="Cambr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780"/>
    <w:rPr>
      <w:rFonts w:ascii="Cambria" w:eastAsiaTheme="majorEastAsia" w:hAnsi="Cambria" w:cstheme="majorBidi"/>
      <w:color w:val="1F4E79" w:themeColor="accent1" w:themeShade="80"/>
      <w:sz w:val="32"/>
      <w:szCs w:val="32"/>
    </w:rPr>
  </w:style>
  <w:style w:type="character" w:customStyle="1" w:styleId="Heading2Char">
    <w:name w:val="Heading 2 Char"/>
    <w:basedOn w:val="DefaultParagraphFont"/>
    <w:link w:val="Heading2"/>
    <w:uiPriority w:val="9"/>
    <w:semiHidden/>
    <w:rsid w:val="00AD0780"/>
    <w:rPr>
      <w:rFonts w:ascii="Cambria" w:eastAsiaTheme="majorEastAsia" w:hAnsi="Cambria"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D0780"/>
    <w:rPr>
      <w:rFonts w:ascii="Cambria" w:eastAsiaTheme="majorEastAsia" w:hAnsi="Cambria" w:cstheme="majorBidi"/>
      <w:color w:val="1F4D78" w:themeColor="accent1" w:themeShade="7F"/>
      <w:sz w:val="24"/>
      <w:szCs w:val="24"/>
    </w:rPr>
  </w:style>
  <w:style w:type="paragraph" w:styleId="ListParagraph">
    <w:name w:val="List Paragraph"/>
    <w:basedOn w:val="Normal"/>
    <w:uiPriority w:val="34"/>
    <w:qFormat/>
    <w:rsid w:val="00B51A22"/>
    <w:pPr>
      <w:ind w:left="720"/>
      <w:contextualSpacing/>
    </w:pPr>
  </w:style>
  <w:style w:type="paragraph" w:styleId="BalloonText">
    <w:name w:val="Balloon Text"/>
    <w:basedOn w:val="Normal"/>
    <w:link w:val="BalloonTextChar"/>
    <w:uiPriority w:val="99"/>
    <w:semiHidden/>
    <w:unhideWhenUsed/>
    <w:rsid w:val="0005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Frontoffice Reception</dc:creator>
  <cp:keywords/>
  <dc:description/>
  <cp:lastModifiedBy>Frontoffice Reception</cp:lastModifiedBy>
  <cp:revision>6</cp:revision>
  <cp:lastPrinted>2016-12-21T10:54:00Z</cp:lastPrinted>
  <dcterms:created xsi:type="dcterms:W3CDTF">2016-12-20T11:46:00Z</dcterms:created>
  <dcterms:modified xsi:type="dcterms:W3CDTF">2017-01-03T10:06:00Z</dcterms:modified>
</cp:coreProperties>
</file>